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ACE" w:rsidRPr="009B2157" w:rsidRDefault="00D55ACE" w:rsidP="00D55ACE">
      <w:pPr>
        <w:spacing w:line="276" w:lineRule="auto"/>
        <w:rPr>
          <w:rFonts w:ascii="Times New Roman" w:hAnsi="Times New Roman" w:cs="Times New Roman"/>
          <w:b/>
          <w:sz w:val="28"/>
          <w:szCs w:val="28"/>
        </w:rPr>
      </w:pPr>
      <w:r w:rsidRPr="009B2157">
        <w:rPr>
          <w:rFonts w:ascii="Times New Roman" w:hAnsi="Times New Roman" w:cs="Times New Roman"/>
          <w:b/>
          <w:sz w:val="28"/>
          <w:szCs w:val="28"/>
        </w:rPr>
        <w:t>Алгоритм дій</w:t>
      </w:r>
    </w:p>
    <w:p w:rsidR="00D55ACE" w:rsidRDefault="00D55ACE" w:rsidP="00D55ACE">
      <w:pPr>
        <w:ind w:firstLine="0"/>
        <w:rPr>
          <w:rFonts w:ascii="Times New Roman" w:hAnsi="Times New Roman" w:cs="Times New Roman"/>
          <w:b/>
          <w:sz w:val="28"/>
          <w:szCs w:val="28"/>
        </w:rPr>
      </w:pPr>
      <w:r>
        <w:rPr>
          <w:rFonts w:ascii="Times New Roman" w:hAnsi="Times New Roman" w:cs="Times New Roman"/>
          <w:b/>
          <w:sz w:val="28"/>
          <w:szCs w:val="28"/>
        </w:rPr>
        <w:t>при</w:t>
      </w:r>
      <w:r w:rsidRPr="00964A44">
        <w:rPr>
          <w:rFonts w:ascii="Times New Roman" w:hAnsi="Times New Roman" w:cs="Times New Roman"/>
          <w:sz w:val="28"/>
          <w:szCs w:val="28"/>
        </w:rPr>
        <w:t xml:space="preserve"> </w:t>
      </w:r>
      <w:r w:rsidRPr="003D6028">
        <w:rPr>
          <w:rFonts w:ascii="Times New Roman" w:hAnsi="Times New Roman" w:cs="Times New Roman"/>
          <w:b/>
          <w:sz w:val="28"/>
          <w:szCs w:val="28"/>
        </w:rPr>
        <w:t>виявлен</w:t>
      </w:r>
      <w:r w:rsidR="00AC6D3A">
        <w:rPr>
          <w:rFonts w:ascii="Times New Roman" w:hAnsi="Times New Roman" w:cs="Times New Roman"/>
          <w:b/>
          <w:sz w:val="28"/>
          <w:szCs w:val="28"/>
        </w:rPr>
        <w:t>н</w:t>
      </w:r>
      <w:bookmarkStart w:id="0" w:name="_GoBack"/>
      <w:bookmarkEnd w:id="0"/>
      <w:r w:rsidRPr="003D6028">
        <w:rPr>
          <w:rFonts w:ascii="Times New Roman" w:hAnsi="Times New Roman" w:cs="Times New Roman"/>
          <w:b/>
          <w:sz w:val="28"/>
          <w:szCs w:val="28"/>
        </w:rPr>
        <w:t>і підозрілого предмету з ознаками вибухового пристрою</w:t>
      </w:r>
    </w:p>
    <w:p w:rsidR="00D55ACE" w:rsidRDefault="00D55ACE" w:rsidP="00D55ACE">
      <w:pPr>
        <w:ind w:firstLine="0"/>
        <w:rPr>
          <w:rFonts w:ascii="Times New Roman" w:hAnsi="Times New Roman" w:cs="Times New Roman"/>
          <w:b/>
          <w:sz w:val="28"/>
          <w:szCs w:val="28"/>
        </w:rPr>
      </w:pPr>
    </w:p>
    <w:p w:rsidR="00D55ACE" w:rsidRPr="00941900" w:rsidRDefault="00D55ACE" w:rsidP="00D55ACE">
      <w:pPr>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941900">
        <w:rPr>
          <w:rFonts w:ascii="Times New Roman" w:hAnsi="Times New Roman" w:cs="Times New Roman"/>
          <w:sz w:val="28"/>
          <w:szCs w:val="28"/>
        </w:rPr>
        <w:t>Негайно припинити будь які зайві дії поруч з виявленим предметом, зупинити всі роботи, вимкнути обладнання та техніку.</w:t>
      </w:r>
    </w:p>
    <w:p w:rsidR="00D55ACE" w:rsidRPr="00941900" w:rsidRDefault="00D55ACE" w:rsidP="00D55ACE">
      <w:pPr>
        <w:ind w:firstLine="567"/>
        <w:jc w:val="both"/>
        <w:rPr>
          <w:rFonts w:ascii="Times New Roman" w:hAnsi="Times New Roman" w:cs="Times New Roman"/>
          <w:sz w:val="28"/>
          <w:szCs w:val="28"/>
        </w:rPr>
      </w:pPr>
      <w:r w:rsidRPr="00941900">
        <w:rPr>
          <w:rFonts w:ascii="Times New Roman" w:hAnsi="Times New Roman" w:cs="Times New Roman"/>
          <w:sz w:val="28"/>
          <w:szCs w:val="28"/>
        </w:rPr>
        <w:t>2.</w:t>
      </w:r>
      <w:r w:rsidRPr="00941900">
        <w:rPr>
          <w:rFonts w:ascii="Times New Roman" w:hAnsi="Times New Roman" w:cs="Times New Roman"/>
          <w:sz w:val="28"/>
          <w:szCs w:val="28"/>
        </w:rPr>
        <w:tab/>
        <w:t>Звернути увагу оточуючих людей на небезпеку та ініціювати їх відведення на максимально безпечну відстань, але не менше ніж 100 м. При цьому слід зберігати спокій та рівновагу, намагатися не провокувати паніку. У разі необхідності надати допомогу у залишенні небезпечної зони літнім людям, дітям та інвалідам.</w:t>
      </w:r>
    </w:p>
    <w:p w:rsidR="00D55ACE" w:rsidRDefault="00D55ACE" w:rsidP="00D55ACE">
      <w:pPr>
        <w:ind w:firstLine="567"/>
        <w:jc w:val="both"/>
        <w:rPr>
          <w:rFonts w:ascii="Times New Roman" w:hAnsi="Times New Roman" w:cs="Times New Roman"/>
          <w:sz w:val="28"/>
          <w:szCs w:val="28"/>
        </w:rPr>
      </w:pPr>
      <w:r w:rsidRPr="00941900">
        <w:rPr>
          <w:rFonts w:ascii="Times New Roman" w:hAnsi="Times New Roman" w:cs="Times New Roman"/>
          <w:sz w:val="28"/>
          <w:szCs w:val="28"/>
        </w:rPr>
        <w:t>3.</w:t>
      </w:r>
      <w:r w:rsidRPr="00941900">
        <w:rPr>
          <w:rFonts w:ascii="Times New Roman" w:hAnsi="Times New Roman" w:cs="Times New Roman"/>
          <w:sz w:val="28"/>
          <w:szCs w:val="28"/>
        </w:rPr>
        <w:tab/>
        <w:t>Терміново повідомити про знахідку представників правоохоронних органів та аварійні служби за телефонами 101, 102 та дати максимально детальний опис виявленого предмету і ситуації що склалася</w:t>
      </w:r>
      <w:r>
        <w:rPr>
          <w:rFonts w:ascii="Times New Roman" w:hAnsi="Times New Roman" w:cs="Times New Roman"/>
          <w:sz w:val="28"/>
          <w:szCs w:val="28"/>
        </w:rPr>
        <w:t>.</w:t>
      </w:r>
    </w:p>
    <w:p w:rsidR="00D55ACE" w:rsidRPr="00941900" w:rsidRDefault="00D55ACE" w:rsidP="00D55ACE">
      <w:pPr>
        <w:ind w:firstLine="567"/>
        <w:jc w:val="both"/>
        <w:rPr>
          <w:rFonts w:ascii="Times New Roman" w:hAnsi="Times New Roman" w:cs="Times New Roman"/>
          <w:sz w:val="28"/>
          <w:szCs w:val="28"/>
        </w:rPr>
      </w:pPr>
      <w:r w:rsidRPr="00941900">
        <w:rPr>
          <w:rFonts w:ascii="Times New Roman" w:hAnsi="Times New Roman" w:cs="Times New Roman"/>
          <w:sz w:val="28"/>
          <w:szCs w:val="28"/>
        </w:rPr>
        <w:t>4.</w:t>
      </w:r>
      <w:r w:rsidRPr="00941900">
        <w:rPr>
          <w:rFonts w:ascii="Times New Roman" w:hAnsi="Times New Roman" w:cs="Times New Roman"/>
          <w:sz w:val="28"/>
          <w:szCs w:val="28"/>
        </w:rPr>
        <w:tab/>
        <w:t>За можливості, позначити місце виявлення предмету за допомогою підручних засобів.</w:t>
      </w:r>
    </w:p>
    <w:p w:rsidR="00D55ACE" w:rsidRPr="00941900" w:rsidRDefault="00D55ACE" w:rsidP="00D55ACE">
      <w:pPr>
        <w:ind w:firstLine="567"/>
        <w:jc w:val="both"/>
        <w:rPr>
          <w:rFonts w:ascii="Times New Roman" w:hAnsi="Times New Roman" w:cs="Times New Roman"/>
          <w:sz w:val="28"/>
          <w:szCs w:val="28"/>
        </w:rPr>
      </w:pPr>
      <w:r w:rsidRPr="00941900">
        <w:rPr>
          <w:rFonts w:ascii="Times New Roman" w:hAnsi="Times New Roman" w:cs="Times New Roman"/>
          <w:sz w:val="28"/>
          <w:szCs w:val="28"/>
        </w:rPr>
        <w:t>5.</w:t>
      </w:r>
      <w:r w:rsidRPr="00941900">
        <w:rPr>
          <w:rFonts w:ascii="Times New Roman" w:hAnsi="Times New Roman" w:cs="Times New Roman"/>
          <w:sz w:val="28"/>
          <w:szCs w:val="28"/>
        </w:rPr>
        <w:tab/>
        <w:t>До прибуття спеціальних служб вжити заходів для обмеження доступу людей до небезпечної зони. При цьому необхідно залучати представників комунальних служб, служб охорони установ та підприємств, які знаходяться поруч.</w:t>
      </w:r>
    </w:p>
    <w:p w:rsidR="00D55ACE" w:rsidRDefault="00D55ACE" w:rsidP="00D55ACE">
      <w:pPr>
        <w:ind w:firstLine="567"/>
        <w:jc w:val="both"/>
        <w:rPr>
          <w:rFonts w:ascii="Times New Roman" w:hAnsi="Times New Roman" w:cs="Times New Roman"/>
          <w:sz w:val="28"/>
          <w:szCs w:val="28"/>
        </w:rPr>
      </w:pPr>
      <w:r w:rsidRPr="00941900">
        <w:rPr>
          <w:rFonts w:ascii="Times New Roman" w:hAnsi="Times New Roman" w:cs="Times New Roman"/>
          <w:sz w:val="28"/>
          <w:szCs w:val="28"/>
        </w:rPr>
        <w:t>6.</w:t>
      </w:r>
      <w:r w:rsidRPr="00941900">
        <w:rPr>
          <w:rFonts w:ascii="Times New Roman" w:hAnsi="Times New Roman" w:cs="Times New Roman"/>
          <w:sz w:val="28"/>
          <w:szCs w:val="28"/>
        </w:rPr>
        <w:tab/>
        <w:t>Запам'ятати та, за можливості, зафіксувати обставини виявлення предмета, час виявлення, місце розташування, його зовнішній вигляд, характерні ознаки. Звернути увагу на осіб які можуть бути причетні до залишення виявленого предмету, запам'ятати їх прикмети. Для надійної фіксації важливої інформації доцільно застосовувати засоби фотографування за їх наявності</w:t>
      </w:r>
      <w:r>
        <w:rPr>
          <w:rFonts w:ascii="Times New Roman" w:hAnsi="Times New Roman" w:cs="Times New Roman"/>
          <w:sz w:val="28"/>
          <w:szCs w:val="28"/>
        </w:rPr>
        <w:t>.</w:t>
      </w:r>
    </w:p>
    <w:p w:rsidR="00D55ACE" w:rsidRDefault="00D55ACE" w:rsidP="00D55ACE">
      <w:pPr>
        <w:ind w:firstLine="567"/>
        <w:jc w:val="both"/>
        <w:rPr>
          <w:rFonts w:ascii="Times New Roman" w:hAnsi="Times New Roman" w:cs="Times New Roman"/>
          <w:sz w:val="28"/>
          <w:szCs w:val="28"/>
        </w:rPr>
      </w:pPr>
      <w:r>
        <w:rPr>
          <w:rFonts w:ascii="Times New Roman" w:hAnsi="Times New Roman" w:cs="Times New Roman"/>
          <w:sz w:val="28"/>
          <w:szCs w:val="28"/>
        </w:rPr>
        <w:t>7. Об</w:t>
      </w:r>
      <w:r w:rsidRPr="00941900">
        <w:rPr>
          <w:rFonts w:ascii="Times New Roman" w:hAnsi="Times New Roman" w:cs="Times New Roman"/>
          <w:sz w:val="28"/>
          <w:szCs w:val="28"/>
        </w:rPr>
        <w:t xml:space="preserve">ов'язково дочекатися в безпечному місці прибуття представників спеціальних </w:t>
      </w:r>
      <w:proofErr w:type="spellStart"/>
      <w:r w:rsidRPr="00941900">
        <w:rPr>
          <w:rFonts w:ascii="Times New Roman" w:hAnsi="Times New Roman" w:cs="Times New Roman"/>
          <w:sz w:val="28"/>
          <w:szCs w:val="28"/>
        </w:rPr>
        <w:t>вибухотехнічних</w:t>
      </w:r>
      <w:proofErr w:type="spellEnd"/>
      <w:r w:rsidRPr="00941900">
        <w:rPr>
          <w:rFonts w:ascii="Times New Roman" w:hAnsi="Times New Roman" w:cs="Times New Roman"/>
          <w:sz w:val="28"/>
          <w:szCs w:val="28"/>
        </w:rPr>
        <w:t xml:space="preserve"> або піротехнічних служб та особисто передати фахівцям наявну інформацію стосовно предме</w:t>
      </w:r>
      <w:r>
        <w:rPr>
          <w:rFonts w:ascii="Times New Roman" w:hAnsi="Times New Roman" w:cs="Times New Roman"/>
          <w:sz w:val="28"/>
          <w:szCs w:val="28"/>
        </w:rPr>
        <w:t>ту.</w:t>
      </w:r>
    </w:p>
    <w:p w:rsidR="00D55ACE" w:rsidRPr="000110D6" w:rsidRDefault="00D55ACE" w:rsidP="00D55ACE">
      <w:pPr>
        <w:ind w:firstLine="567"/>
        <w:jc w:val="both"/>
        <w:rPr>
          <w:rFonts w:ascii="Times New Roman" w:hAnsi="Times New Roman" w:cs="Times New Roman"/>
          <w:b/>
          <w:sz w:val="28"/>
          <w:szCs w:val="28"/>
        </w:rPr>
      </w:pPr>
      <w:r w:rsidRPr="000110D6">
        <w:rPr>
          <w:rFonts w:ascii="Times New Roman" w:hAnsi="Times New Roman" w:cs="Times New Roman"/>
          <w:b/>
          <w:sz w:val="28"/>
          <w:szCs w:val="28"/>
        </w:rPr>
        <w:t>Увага! Категорично забороняється:</w:t>
      </w:r>
    </w:p>
    <w:p w:rsidR="00D55ACE" w:rsidRPr="00325554" w:rsidRDefault="00D55ACE" w:rsidP="00D55ACE">
      <w:pPr>
        <w:ind w:firstLine="567"/>
        <w:jc w:val="both"/>
        <w:rPr>
          <w:rFonts w:ascii="Times New Roman" w:hAnsi="Times New Roman" w:cs="Times New Roman"/>
          <w:sz w:val="28"/>
          <w:szCs w:val="28"/>
        </w:rPr>
      </w:pPr>
      <w:r>
        <w:rPr>
          <w:rFonts w:ascii="Times New Roman" w:hAnsi="Times New Roman" w:cs="Times New Roman"/>
          <w:sz w:val="28"/>
          <w:szCs w:val="28"/>
        </w:rPr>
        <w:t>1. Т</w:t>
      </w:r>
      <w:r w:rsidRPr="00325554">
        <w:rPr>
          <w:rFonts w:ascii="Times New Roman" w:hAnsi="Times New Roman" w:cs="Times New Roman"/>
          <w:sz w:val="28"/>
          <w:szCs w:val="28"/>
        </w:rPr>
        <w:t>оркатися вибухонебезпечного або підозрілого предмета, зрушувати його з місця, проводити будь які маніпуляції з ним.</w:t>
      </w:r>
    </w:p>
    <w:p w:rsidR="00D55ACE" w:rsidRPr="00325554" w:rsidRDefault="00D55ACE" w:rsidP="00D55ACE">
      <w:pPr>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325554">
        <w:rPr>
          <w:rFonts w:ascii="Times New Roman" w:hAnsi="Times New Roman" w:cs="Times New Roman"/>
          <w:sz w:val="28"/>
          <w:szCs w:val="28"/>
        </w:rPr>
        <w:t>Будь яким чином впливати на предмет, піддавати його механічному, термічному, акустичному, світловому або іншому впливу.</w:t>
      </w:r>
    </w:p>
    <w:p w:rsidR="00D55ACE" w:rsidRPr="00325554" w:rsidRDefault="00D55ACE" w:rsidP="00D55ACE">
      <w:pPr>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325554">
        <w:rPr>
          <w:rFonts w:ascii="Times New Roman" w:hAnsi="Times New Roman" w:cs="Times New Roman"/>
          <w:sz w:val="28"/>
          <w:szCs w:val="28"/>
        </w:rPr>
        <w:t>Самостійно відкривати та перевіряти підозрілі сумки, коробки, валізи.</w:t>
      </w:r>
    </w:p>
    <w:p w:rsidR="00D55ACE" w:rsidRPr="00325554" w:rsidRDefault="00D55ACE" w:rsidP="00D55ACE">
      <w:pPr>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325554">
        <w:rPr>
          <w:rFonts w:ascii="Times New Roman" w:hAnsi="Times New Roman" w:cs="Times New Roman"/>
          <w:sz w:val="28"/>
          <w:szCs w:val="28"/>
        </w:rPr>
        <w:t>Намагатись самостійно знешкоджувати вибухонебезпечний предмет.</w:t>
      </w:r>
    </w:p>
    <w:p w:rsidR="00D55ACE" w:rsidRPr="00325554" w:rsidRDefault="00D55ACE" w:rsidP="00D55ACE">
      <w:pPr>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325554">
        <w:rPr>
          <w:rFonts w:ascii="Times New Roman" w:hAnsi="Times New Roman" w:cs="Times New Roman"/>
          <w:sz w:val="28"/>
          <w:szCs w:val="28"/>
        </w:rPr>
        <w:t>Використовувати поруч з предметом відкритий вогонь, палити, використовувати електронагрівальні прилади.</w:t>
      </w:r>
    </w:p>
    <w:p w:rsidR="00D55ACE" w:rsidRDefault="00D55ACE" w:rsidP="00D55ACE">
      <w:pPr>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Pr="00325554">
        <w:rPr>
          <w:rFonts w:ascii="Times New Roman" w:hAnsi="Times New Roman" w:cs="Times New Roman"/>
          <w:sz w:val="28"/>
          <w:szCs w:val="28"/>
        </w:rPr>
        <w:t>Користуватися поруч з предметом засобами радіозв'язку, мобільними телефонами та іншими приладами що передають радіосигнал</w:t>
      </w:r>
      <w:r>
        <w:rPr>
          <w:rFonts w:ascii="Times New Roman" w:hAnsi="Times New Roman" w:cs="Times New Roman"/>
          <w:sz w:val="28"/>
          <w:szCs w:val="28"/>
        </w:rPr>
        <w:t>и.</w:t>
      </w:r>
    </w:p>
    <w:p w:rsidR="00D55ACE"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b/>
          <w:sz w:val="28"/>
          <w:szCs w:val="28"/>
        </w:rPr>
        <w:t>Пам’ятайте!</w:t>
      </w:r>
      <w:r>
        <w:rPr>
          <w:rFonts w:ascii="Times New Roman" w:hAnsi="Times New Roman" w:cs="Times New Roman"/>
          <w:sz w:val="28"/>
          <w:szCs w:val="28"/>
        </w:rPr>
        <w:t xml:space="preserve"> </w:t>
      </w:r>
      <w:r w:rsidRPr="00325554">
        <w:rPr>
          <w:rFonts w:ascii="Times New Roman" w:hAnsi="Times New Roman" w:cs="Times New Roman"/>
          <w:sz w:val="28"/>
          <w:szCs w:val="28"/>
        </w:rPr>
        <w:t>Знешкодити вибуховий пристрій або локалізувати вибух можуть лише підготовлені спеціалісти після виведення людей із небезпечної зони</w:t>
      </w:r>
      <w:r>
        <w:rPr>
          <w:rFonts w:ascii="Times New Roman" w:hAnsi="Times New Roman" w:cs="Times New Roman"/>
          <w:sz w:val="28"/>
          <w:szCs w:val="28"/>
        </w:rPr>
        <w:t>.</w:t>
      </w:r>
    </w:p>
    <w:p w:rsidR="00D55ACE" w:rsidRDefault="00D55ACE" w:rsidP="00D55ACE">
      <w:pPr>
        <w:ind w:firstLine="567"/>
        <w:jc w:val="both"/>
        <w:rPr>
          <w:rFonts w:ascii="Times New Roman" w:hAnsi="Times New Roman" w:cs="Times New Roman"/>
          <w:sz w:val="28"/>
          <w:szCs w:val="28"/>
        </w:rPr>
      </w:pPr>
      <w:r>
        <w:rPr>
          <w:rFonts w:ascii="Times New Roman" w:hAnsi="Times New Roman" w:cs="Times New Roman"/>
          <w:sz w:val="28"/>
          <w:szCs w:val="28"/>
        </w:rPr>
        <w:t>Ознаки, що можуть вказувати на наявність вибухового пристрою:</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виявлення на території закладу сумок, валіз, пакунків, коробок та інших предметів, які залишені без нагляду власників;</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наявність на виявленому предметі ознак стандартних бойових припасів, піротехнічних виробів, або їх частин;</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lastRenderedPageBreak/>
        <w:t>–</w:t>
      </w:r>
      <w:r w:rsidRPr="000110D6">
        <w:rPr>
          <w:rFonts w:ascii="Times New Roman" w:hAnsi="Times New Roman" w:cs="Times New Roman"/>
          <w:sz w:val="28"/>
          <w:szCs w:val="28"/>
        </w:rPr>
        <w:tab/>
        <w:t>виявлення елементів тари, упакування, оболонок, обгорток, етикеток від зарядів вибухових речовин та засобів підриву промислового виготовлення з відповідним маркуванням;</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наявність на виявленому предметі частин та деталей, які не відповідають його прямому призначенню;</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наявність на виявленому предметі мобільного телефону, радіостанції, або інших пристроїв, здатних приймати радіосигнали;</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наявність на виявленому предметі електричних дротів, фрагментів електричних схем, антен, світлових індикаторів, ізоляційної стрічки, тощо, які не відповідають призначенню предмета, або функція яких незрозуміла;</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наявність дроту, нитки або мотузки яка відходить від виявленого предмета;</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виявлення предметів які не відповідають навколишній обстановці, або походження яких незрозуміло;</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підозрілі звуки які лунають від виявленого предмета (звук ходу механічного годинника, звук роботи вібраційного механізму або дзвінка телефону, інші періодичні звуки);</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наявність різкого запаху паливно-мастильних матеріалів, ацетону або інших хімічних речовин, що йде від виявленого предмета;</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незвичайно велика маса предмета, яка викликає підозру;</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наявність електричних дротів, мотузок на воротах, дверях, вікнах і інших конструкціях, що відкриваються;</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автотранспорт припаркований в підозрілих місцях, залишений на занадто довгий час, перенавантажений автотранспорт;</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sz w:val="28"/>
          <w:szCs w:val="28"/>
        </w:rPr>
        <w:t>–</w:t>
      </w:r>
      <w:r w:rsidRPr="000110D6">
        <w:rPr>
          <w:rFonts w:ascii="Times New Roman" w:hAnsi="Times New Roman" w:cs="Times New Roman"/>
          <w:sz w:val="28"/>
          <w:szCs w:val="28"/>
        </w:rPr>
        <w:tab/>
        <w:t>місця локального ремонту дорожнього покриття та стін будівель, свіжопофарбовані, свіжоскопані місця, причину появи яких складно пояснити.</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b/>
          <w:sz w:val="28"/>
          <w:szCs w:val="28"/>
        </w:rPr>
        <w:t>Пам’ятайте!</w:t>
      </w:r>
      <w:r w:rsidRPr="000110D6">
        <w:rPr>
          <w:rFonts w:ascii="Times New Roman" w:hAnsi="Times New Roman" w:cs="Times New Roman"/>
          <w:sz w:val="28"/>
          <w:szCs w:val="28"/>
        </w:rPr>
        <w:t xml:space="preserve"> Зовнішній вигляд саморобного вибухового пристрою, часто, приховує його справжнє призначення. У якості маскування для вибухових пристроїв використовуються такі звичайні побутові предмети як пакети, коробки, сумки, згортки, іграшки, предмети побуту та ін.</w:t>
      </w:r>
    </w:p>
    <w:p w:rsidR="00D55ACE" w:rsidRPr="000110D6" w:rsidRDefault="00D55ACE" w:rsidP="00D55ACE">
      <w:pPr>
        <w:ind w:firstLine="567"/>
        <w:jc w:val="both"/>
        <w:rPr>
          <w:rFonts w:ascii="Times New Roman" w:hAnsi="Times New Roman" w:cs="Times New Roman"/>
          <w:sz w:val="28"/>
          <w:szCs w:val="28"/>
        </w:rPr>
      </w:pPr>
      <w:r w:rsidRPr="000110D6">
        <w:rPr>
          <w:rFonts w:ascii="Times New Roman" w:hAnsi="Times New Roman" w:cs="Times New Roman"/>
          <w:b/>
          <w:sz w:val="28"/>
          <w:szCs w:val="28"/>
        </w:rPr>
        <w:t>Пам’ятайте</w:t>
      </w:r>
      <w:r w:rsidRPr="000110D6">
        <w:rPr>
          <w:rFonts w:ascii="Times New Roman" w:hAnsi="Times New Roman" w:cs="Times New Roman"/>
          <w:sz w:val="28"/>
          <w:szCs w:val="28"/>
        </w:rPr>
        <w:t>, що дзвінки за номерами телефонів аварійних служб 101, 102, 103, 104 безкоштовні з будь яких телефонів та можливі навіть за відсутності коштів на рахунку.</w:t>
      </w:r>
    </w:p>
    <w:p w:rsidR="00D55ACE" w:rsidRPr="000110D6" w:rsidRDefault="00D55ACE" w:rsidP="00D55ACE">
      <w:pPr>
        <w:ind w:firstLine="567"/>
        <w:rPr>
          <w:rFonts w:ascii="Times New Roman" w:hAnsi="Times New Roman" w:cs="Times New Roman"/>
          <w:b/>
          <w:sz w:val="28"/>
          <w:szCs w:val="28"/>
        </w:rPr>
      </w:pPr>
      <w:r w:rsidRPr="000110D6">
        <w:rPr>
          <w:rFonts w:ascii="Times New Roman" w:hAnsi="Times New Roman" w:cs="Times New Roman"/>
          <w:b/>
          <w:sz w:val="28"/>
          <w:szCs w:val="28"/>
        </w:rPr>
        <w:t>Рекомендовані зони евакуації та оточення при виявленні вибухового пристрою або підозрілого предмету:</w:t>
      </w:r>
    </w:p>
    <w:tbl>
      <w:tblPr>
        <w:tblStyle w:val="a3"/>
        <w:tblW w:w="0" w:type="auto"/>
        <w:tblLook w:val="04A0" w:firstRow="1" w:lastRow="0" w:firstColumn="1" w:lastColumn="0" w:noHBand="0" w:noVBand="1"/>
      </w:tblPr>
      <w:tblGrid>
        <w:gridCol w:w="4814"/>
        <w:gridCol w:w="4815"/>
      </w:tblGrid>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Граната РГД-5</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50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Граната Ф-1</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200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Міна МОН 50 (90)</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200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Міна МОН 100 (200)</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300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Тротилова шашка вагою 200 г</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45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Тротилова шашка вагою 400 г</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55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Алюмінієва банка (з під пива)</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60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Саморобний вибуховий пристрій</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200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Артилерійські боєприпаси</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500-1200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Коробка 300х200х150</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300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Дипломат</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500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Легковий автомобіль</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580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lastRenderedPageBreak/>
              <w:t>Мікроавтобус</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920 метрів</w:t>
            </w:r>
          </w:p>
        </w:tc>
      </w:tr>
      <w:tr w:rsidR="00D55ACE" w:rsidRPr="000110D6" w:rsidTr="000C2EC5">
        <w:tc>
          <w:tcPr>
            <w:tcW w:w="4814"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Вантажний фургон</w:t>
            </w:r>
          </w:p>
        </w:tc>
        <w:tc>
          <w:tcPr>
            <w:tcW w:w="4815" w:type="dxa"/>
          </w:tcPr>
          <w:p w:rsidR="00D55ACE" w:rsidRPr="000110D6" w:rsidRDefault="00D55ACE" w:rsidP="000C2EC5">
            <w:pPr>
              <w:ind w:firstLine="0"/>
              <w:jc w:val="both"/>
              <w:rPr>
                <w:rFonts w:ascii="Times New Roman" w:hAnsi="Times New Roman" w:cs="Times New Roman"/>
                <w:sz w:val="28"/>
                <w:szCs w:val="28"/>
              </w:rPr>
            </w:pPr>
            <w:r w:rsidRPr="000110D6">
              <w:rPr>
                <w:rFonts w:ascii="Times New Roman" w:hAnsi="Times New Roman" w:cs="Times New Roman"/>
                <w:sz w:val="28"/>
                <w:szCs w:val="28"/>
              </w:rPr>
              <w:t>1240 метрі</w:t>
            </w:r>
          </w:p>
        </w:tc>
      </w:tr>
    </w:tbl>
    <w:p w:rsidR="00D55ACE" w:rsidRDefault="00D55ACE" w:rsidP="00D55ACE">
      <w:pPr>
        <w:ind w:firstLine="567"/>
        <w:jc w:val="both"/>
        <w:rPr>
          <w:rFonts w:ascii="Times New Roman" w:hAnsi="Times New Roman" w:cs="Times New Roman"/>
          <w:sz w:val="28"/>
          <w:szCs w:val="28"/>
        </w:rPr>
      </w:pPr>
    </w:p>
    <w:p w:rsidR="00D55ACE" w:rsidRDefault="00D55ACE" w:rsidP="00D55ACE">
      <w:pPr>
        <w:ind w:firstLine="567"/>
        <w:jc w:val="both"/>
        <w:rPr>
          <w:rFonts w:ascii="Times New Roman" w:hAnsi="Times New Roman" w:cs="Times New Roman"/>
          <w:sz w:val="28"/>
          <w:szCs w:val="28"/>
        </w:rPr>
      </w:pPr>
    </w:p>
    <w:p w:rsidR="009A4568" w:rsidRDefault="009A4568"/>
    <w:sectPr w:rsidR="009A45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engXian Light">
    <w:altName w:val="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A1"/>
    <w:rsid w:val="009A4568"/>
    <w:rsid w:val="00AC6D3A"/>
    <w:rsid w:val="00CC0DA1"/>
    <w:rsid w:val="00D55AC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AFC7"/>
  <w15:chartTrackingRefBased/>
  <w15:docId w15:val="{394F575E-A408-4C31-B984-C3BD64DC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line="276" w:lineRule="auto"/>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ACE"/>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5A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3270</Words>
  <Characters>1864</Characters>
  <Application>Microsoft Office Word</Application>
  <DocSecurity>0</DocSecurity>
  <Lines>15</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2025-11-27T11:08:00Z</dcterms:created>
  <dcterms:modified xsi:type="dcterms:W3CDTF">2025-11-27T13:08:00Z</dcterms:modified>
</cp:coreProperties>
</file>